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38"/>
        <w:gridCol w:w="5807"/>
      </w:tblGrid>
      <w:tr w:rsidR="00A33C65" w14:paraId="4D158026" w14:textId="77777777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1924" w14:textId="77777777" w:rsidR="00A33C65" w:rsidRDefault="00A3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86297" w14:textId="6E6B331D" w:rsidR="00BB327C" w:rsidRPr="00BB327C" w:rsidRDefault="00000000" w:rsidP="00BB327C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</w:pP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>Утверждено</w:t>
            </w:r>
            <w:r w:rsidR="00BB327C"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>:</w:t>
            </w: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br/>
              <w:t xml:space="preserve">Общим собранием </w:t>
            </w:r>
          </w:p>
          <w:p w14:paraId="1FFABBE3" w14:textId="14175083" w:rsidR="00A33C65" w:rsidRPr="00BB327C" w:rsidRDefault="00000000" w:rsidP="00BB327C">
            <w:pPr>
              <w:shd w:val="clear" w:color="auto" w:fill="FFFFFF"/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</w:pP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>членов ТСН «СОСЕДИ»</w:t>
            </w: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br/>
              <w:t>Протокол №</w:t>
            </w:r>
            <w:r w:rsidR="00BB327C"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B327C"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10 </w:t>
            </w: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 от</w:t>
            </w:r>
            <w:proofErr w:type="gramEnd"/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 «</w:t>
            </w:r>
            <w:r w:rsidR="00BB327C"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 29 </w:t>
            </w: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>»</w:t>
            </w:r>
            <w:r w:rsidR="00BB327C"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 xml:space="preserve"> апреля </w:t>
            </w:r>
            <w:r w:rsidRPr="00BB327C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6"/>
                <w:szCs w:val="26"/>
                <w:lang w:eastAsia="ru-RU"/>
              </w:rPr>
              <w:t>2019г</w:t>
            </w:r>
          </w:p>
          <w:p w14:paraId="0D33B79A" w14:textId="77777777" w:rsidR="00A33C65" w:rsidRDefault="00A33C65" w:rsidP="00BB327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0C2C89" w14:textId="77777777" w:rsidR="00BB327C" w:rsidRDefault="00BB327C" w:rsidP="00BB327C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E21FB9" w14:textId="77777777" w:rsidR="00A33C6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9E7E7F5" w14:textId="77777777" w:rsidR="00A33C6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ревизионной комиссии ТСН «СОСЕДИ».</w:t>
      </w:r>
    </w:p>
    <w:p w14:paraId="70BA5D1F" w14:textId="77777777" w:rsidR="00A33C65" w:rsidRDefault="000000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Жилищным кодексом РФ, Гражданским кодексом РФ, Уставом ТСН «СОСЕДИ» и внутренними документами товарищества. </w:t>
      </w:r>
    </w:p>
    <w:p w14:paraId="3893542A" w14:textId="77777777" w:rsidR="00A33C65" w:rsidRDefault="000000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является внутренним нормативным документом товарищества, обязательным для исполнения всеми членами ТСН «СОСЕДИ» и органами управления товариществом.</w:t>
      </w:r>
    </w:p>
    <w:p w14:paraId="0710AA4D" w14:textId="77777777" w:rsidR="00A33C65" w:rsidRDefault="00000000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14:paraId="2561F3B0" w14:textId="77777777" w:rsidR="00A33C65" w:rsidRDefault="00000000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Ревизионная комиссия Товарищества собственников недвижимости «СОСЕДИ»,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именуемого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дальнейшем - ТСН), является органом, осуществляющим</w:t>
      </w:r>
    </w:p>
    <w:p w14:paraId="39CE64C1" w14:textId="77777777" w:rsidR="00A33C65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внутреннего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 ТСН.</w:t>
      </w:r>
    </w:p>
    <w:p w14:paraId="3DFC1455" w14:textId="77777777" w:rsidR="00A33C65" w:rsidRDefault="00000000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Ревизионная комиссия контролирует деятельность Правления и Председателя Правления, но не вправе отменять их решения.</w:t>
      </w:r>
    </w:p>
    <w:p w14:paraId="0AA4E104" w14:textId="77777777" w:rsidR="00A33C65" w:rsidRDefault="00000000">
      <w:pPr>
        <w:pStyle w:val="a6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Ревизионная комиссия действует на основании Положения о ревизионной комиссии ТСН «СОСЕДИ</w:t>
      </w:r>
      <w:proofErr w:type="gramStart"/>
      <w:r>
        <w:rPr>
          <w:rFonts w:ascii="Times New Roman" w:hAnsi="Times New Roman" w:cs="Times New Roman"/>
          <w:sz w:val="24"/>
          <w:szCs w:val="24"/>
        </w:rPr>
        <w:t>»,  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собранием членов товарищества собственников недвижимости «СОСЕДИ».</w:t>
      </w:r>
    </w:p>
    <w:p w14:paraId="72590BA6" w14:textId="77777777" w:rsidR="00A33C65" w:rsidRDefault="00A33C65">
      <w:pPr>
        <w:pStyle w:val="a6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0DE28" w14:textId="77777777" w:rsidR="00A33C65" w:rsidRDefault="00000000">
      <w:pPr>
        <w:pStyle w:val="a6"/>
        <w:numPr>
          <w:ilvl w:val="0"/>
          <w:numId w:val="1"/>
        </w:num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ревизионной комиссии.</w:t>
      </w:r>
    </w:p>
    <w:p w14:paraId="50F7924D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Ревизионная комиссия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текущий контроль за финансово-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хозяйственной  деятельностью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ТСН.</w:t>
      </w:r>
    </w:p>
    <w:p w14:paraId="44B471C8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Компетенция ревизионной комиссии определяется Уставом ТСН. К компетенции ревизионной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97DEF61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проверка соблюдения финансово-хозяйственной и производственной деятельности товарищества, установленных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правил;</w:t>
      </w:r>
    </w:p>
    <w:p w14:paraId="4F554164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анализ финансового состояния товарищества, его платежеспособность, целевое использование денежных средств;</w:t>
      </w:r>
    </w:p>
    <w:p w14:paraId="14BA7B6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выявление резервов для улучшения финансово-экономического состояния ТСН и выработку рекомендаций для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Правления  товарищества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11D3C11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выполнении своих функций ревизионная комиссия имеет полномочия:</w:t>
      </w:r>
    </w:p>
    <w:p w14:paraId="6996389B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проверять финансовую, бухгалтерскую документацию ТСН и заключение комиссии по инвентаризации имущества;</w:t>
      </w:r>
    </w:p>
    <w:p w14:paraId="430689BF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проверять протоколы заседаний органов управления ТСН;</w:t>
      </w:r>
    </w:p>
    <w:p w14:paraId="6CDF2C64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созывать внеочередное Общее собрание членов ТСН;</w:t>
      </w:r>
    </w:p>
    <w:p w14:paraId="48B6E786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вопросы в повестку дня Общего собрания членов ТСН.</w:t>
      </w:r>
    </w:p>
    <w:p w14:paraId="2BDCC870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 просьбе Ревизионной комиссии лица, занимающие должности в органах управления товарищества, обязаны представлять документы о финансово-хозяйственной деятельности ТСН. Указанные документы должны быть предоставлены в ревизионную комиссию в течение 10 дней после письменного запроса.</w:t>
      </w:r>
    </w:p>
    <w:p w14:paraId="5002327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ревизионной комиссии.</w:t>
      </w:r>
    </w:p>
    <w:p w14:paraId="7F57383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Членом ревизионной комиссии может быть собственник помещения - физическое лицо, как являющееся, так и не являющееся членом товарищества.</w:t>
      </w:r>
    </w:p>
    <w:p w14:paraId="5014F4F7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Члены ревизионной комиссии не могут одновременно являться членами Правления.</w:t>
      </w:r>
    </w:p>
    <w:p w14:paraId="4F069726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 первом заседании Ревизионная комиссия из своего состава избирает Председателя и Секретаря Ревизионной комиссии.</w:t>
      </w:r>
    </w:p>
    <w:p w14:paraId="4AE16A77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 обязанностям Председателя Ревизионной комиссии относятся:</w:t>
      </w:r>
    </w:p>
    <w:p w14:paraId="44BE3305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созыв и проведение заседаний Ревизионной комиссии;</w:t>
      </w:r>
    </w:p>
    <w:p w14:paraId="4FB80DD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текущей работы Ревизионной комиссии;</w:t>
      </w:r>
    </w:p>
    <w:p w14:paraId="62F81F2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документов, выходящих от имени Ревизионной комиссии.</w:t>
      </w:r>
    </w:p>
    <w:p w14:paraId="63D0663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Секретарь Ревизионной комиссии:</w:t>
      </w:r>
    </w:p>
    <w:p w14:paraId="4CEE7BFD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протоколы заседаний Ревизионной комиссии;</w:t>
      </w:r>
    </w:p>
    <w:p w14:paraId="7417663C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совместно с председателем Ревизионной комиссии подписывает документы, выходящие от имени Ревизионной комиссии;</w:t>
      </w:r>
    </w:p>
    <w:p w14:paraId="40B9F705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 до сведения председателя Правления ТСН акты проверок, заключения Ревизионной комиссии.</w:t>
      </w:r>
    </w:p>
    <w:p w14:paraId="394651F5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Члены ТСН состоящие членами Ревизионной комиссии, не пользуются правом голоса ни лично, ни по доверенности других членов ТСН, при разрешении вопросов, касающихся привлечения их к ответственности или освобождения от таковой или отстранения их от должности.</w:t>
      </w:r>
    </w:p>
    <w:p w14:paraId="59C3075C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Избрание членов Ревизионной комиссии.</w:t>
      </w:r>
    </w:p>
    <w:p w14:paraId="29FE28B8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Ревизионная комиссия избирается на Общем собрании членов ТСН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ЖК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 и Уставом товарищества. Количество избираемых для работы членов ревизионной комиссии ТСН «СОСЕДИ»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устанавливается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менее 3 (трех) человек.</w:t>
      </w:r>
    </w:p>
    <w:p w14:paraId="166CDB96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Члены Ревизионной комиссии избираются на срок 2 (два) года.</w:t>
      </w:r>
    </w:p>
    <w:p w14:paraId="6930BA91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Общее собрание членов ТСН имеет право отозвать члена Ревизионной комиссии до истечения срока его полномочий, в случаях невыполнения возложенных на него обязанностей или злоупотребления данными ему правами.</w:t>
      </w:r>
    </w:p>
    <w:p w14:paraId="0D724BE8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Выдвижение кандидатов в Ревизионную комиссию и голосование по кандидатурам проводится в соответствии с Уставом. </w:t>
      </w:r>
    </w:p>
    <w:p w14:paraId="74D6C717" w14:textId="64A9263D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Кандидат в члены Ревизионной комиссии считается избранным в состав комиссии, если за его кандидатуру проголосовало большинство голосов членов ТСН, принявших участие в Общем собрании членов </w:t>
      </w:r>
      <w:r w:rsidR="00BB327C">
        <w:rPr>
          <w:rFonts w:ascii="Times New Roman" w:hAnsi="Times New Roman" w:cs="Times New Roman"/>
          <w:sz w:val="24"/>
          <w:szCs w:val="24"/>
        </w:rPr>
        <w:t>товарищества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A0A5F4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Если в течение срока действия своих полномочий член Ревизионной комиссии прекращает выполнение своих функций, он обязан уведомить об этом Правление за месяц до прекращения своей работы в Ревизионной комиссии. В этом случае на ближайшем Общем собрании осуществляется замена выбывшего члена комиссии.</w:t>
      </w:r>
    </w:p>
    <w:p w14:paraId="240B715C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работы Ревизионной комиссии.</w:t>
      </w:r>
    </w:p>
    <w:p w14:paraId="6608A9AA" w14:textId="482CE566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Порядок деятельности Ревизионной комиссии входит как раздел в Положение о ревизионной комиссии, которое утверждается Общим собранием членов ТСН.</w:t>
      </w:r>
    </w:p>
    <w:p w14:paraId="7561D764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Ревизионная комиссия осуществляет ревизии финансово-хозяйственной деятельности и текущей документации ТСН по утвержденному ею плану.</w:t>
      </w:r>
    </w:p>
    <w:p w14:paraId="4591021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Внеплановая проверка финансово-хозяйственной деятельности ТСН осуществляется Ревизионной комиссией:</w:t>
      </w:r>
    </w:p>
    <w:p w14:paraId="670A7323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поручению Общего собрания членов ТСН;</w:t>
      </w:r>
    </w:p>
    <w:p w14:paraId="16F001CD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письменному требованию Правления или Председателя Правления.</w:t>
      </w:r>
    </w:p>
    <w:p w14:paraId="1081C12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Ревизионная комиссия обязана не позднее чем через 10 дней, после закрытия годовой финансовой отчетности приступить к проверке финансово-хозяйственной деятельности ТСН, состояния денежных средств и имущества товарищества.</w:t>
      </w:r>
    </w:p>
    <w:p w14:paraId="5CDBF166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Ревизии и проверки не должны нарушать нормальный режим работы ТСН.</w:t>
      </w:r>
    </w:p>
    <w:p w14:paraId="7CC8B609" w14:textId="7D6961D4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Ревизионная комиссия представляет результаты проведенных ею ревизий и проверок лицам, потребовавшим их проведение и Общему собранию членов ТСН.</w:t>
      </w:r>
    </w:p>
    <w:p w14:paraId="3AFC6B42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Ревизионная  комиссия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представляет свой отчет в письменном виде.</w:t>
      </w:r>
    </w:p>
    <w:p w14:paraId="00ABA3B7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Не позднее, чем через 10 рабочих дней после предоставления годового бухгалтерского отчета товарищества, Ревизионная комиссия представляет Правлению свое заключение по нему.</w:t>
      </w:r>
    </w:p>
    <w:p w14:paraId="53B443B3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Члены Ревизионной комиссии могут принимать участие в заседаниях Правления с правом совещательного голоса.</w:t>
      </w:r>
    </w:p>
    <w:p w14:paraId="459607E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Все документы, подготовленные от имени Ревизионной комиссии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 подписаны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Председателем комиссии и членом /членами  комиссии.</w:t>
      </w:r>
    </w:p>
    <w:p w14:paraId="27BA71CD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По итогам проверки финансово-хозяйственной деятельности ТСН Ревизионная комиссия составляет заключение, в котором должны содержаться:</w:t>
      </w:r>
    </w:p>
    <w:p w14:paraId="36AC9E7D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достоверности данных, содержащихся в отчетных и иных финансовых документах.</w:t>
      </w:r>
    </w:p>
    <w:p w14:paraId="1748F32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фактах нарушения установленных правовыми актами РФ порядка ведения бухгалтерского учета и представления финансовой, налоговой отчетности, а </w:t>
      </w:r>
      <w:r>
        <w:rPr>
          <w:rFonts w:ascii="Times New Roman" w:hAnsi="Times New Roman" w:cs="Times New Roman"/>
          <w:sz w:val="24"/>
          <w:szCs w:val="24"/>
        </w:rPr>
        <w:lastRenderedPageBreak/>
        <w:t>также правовых актов Российской Федерации при осуществлении финансово-хозяйственной деятельности.</w:t>
      </w:r>
    </w:p>
    <w:p w14:paraId="64A525E3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Заседания Ревизионной комиссии.</w:t>
      </w:r>
    </w:p>
    <w:p w14:paraId="2EAB65EF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Ревизионная комиссия решает все вопросы на своих заседаниях. Заседания Ревизионной комиссии проводятся по утвержденному плану, а также перед началом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ее окончании для обсуждения результатов.</w:t>
      </w:r>
    </w:p>
    <w:p w14:paraId="00724DF5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Заседание Ревизионной комиссии считаются правомочными, если на них присутствую более половины ее членов.</w:t>
      </w:r>
    </w:p>
    <w:p w14:paraId="3C255219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Все члены Ревизионной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равные права.</w:t>
      </w:r>
    </w:p>
    <w:p w14:paraId="7ECB555B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Решения, акты и заключения Ревизионной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принимаются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ее членов.</w:t>
      </w:r>
    </w:p>
    <w:p w14:paraId="59968C47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случае несогласия с решением комиссии член Ревизионной комиссии вправе зафиксировать это в протоколе заседания, оформив как особое мнение, и довести его до сведения Правления и Общего собрания членов ТСН.</w:t>
      </w:r>
    </w:p>
    <w:p w14:paraId="7F906252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Протоколы заседаний Ревизионной комиссии должны храниться по месту нахождения ТСН. </w:t>
      </w:r>
    </w:p>
    <w:p w14:paraId="6118DE85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Права Ревизионной комиссии.</w:t>
      </w:r>
    </w:p>
    <w:p w14:paraId="121D828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своей деятельности Ревизионная комиссия руководствуется законодательством РФ, Уставом ТСН, настоящим Положением, решениями Общего собрания членов ТСН.</w:t>
      </w:r>
    </w:p>
    <w:p w14:paraId="1125A308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Ответственность членов Ревизионной комиссии.</w:t>
      </w:r>
    </w:p>
    <w:p w14:paraId="6BEC148A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Члены Ревизионной комиссии несут ответственность за недобросовестное выполнение возложенных на них обязанностей в порядке, предусмотренном действующим законодательством РФ и нормативными документами ТСН.</w:t>
      </w:r>
    </w:p>
    <w:p w14:paraId="5ADCD988" w14:textId="77777777" w:rsidR="00A33C65" w:rsidRDefault="00000000">
      <w:pPr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Ревизионная комиссия обязана своевременно предоставлять Общему собранию членов ТСН и Правлению отчеты о результатах проведенных ревизий и проверок в соответствующей форме.</w:t>
      </w:r>
    </w:p>
    <w:p w14:paraId="659229B8" w14:textId="77777777" w:rsidR="00A33C65" w:rsidRDefault="00000000">
      <w:pPr>
        <w:ind w:left="57" w:right="5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8.3. Члены Ревизионной комиссии обязаны соблюдать коммерческую тайну, не разглашать сведения, являющиеся конфиденциальными, к которым они имеют доступ при выполнении своих функций в соответствии со своей компетенцией.     </w:t>
      </w:r>
    </w:p>
    <w:sectPr w:rsidR="00A33C6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FE"/>
    <w:multiLevelType w:val="multilevel"/>
    <w:tmpl w:val="70A8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FDC3AA7"/>
    <w:multiLevelType w:val="multilevel"/>
    <w:tmpl w:val="CF3CBB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5390092">
    <w:abstractNumId w:val="0"/>
  </w:num>
  <w:num w:numId="2" w16cid:durableId="190776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65"/>
    <w:rsid w:val="00A33C65"/>
    <w:rsid w:val="00BB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42A"/>
  <w15:docId w15:val="{07AD937A-4042-4D40-9B2B-404EAD6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E234B"/>
    <w:rPr>
      <w:color w:val="0000FF"/>
      <w:u w:val="single"/>
    </w:rPr>
  </w:style>
  <w:style w:type="character" w:customStyle="1" w:styleId="ListLabel1">
    <w:name w:val="ListLabel 1"/>
    <w:qFormat/>
    <w:rsid w:val="00576288"/>
    <w:rPr>
      <w:b w:val="0"/>
    </w:rPr>
  </w:style>
  <w:style w:type="character" w:customStyle="1" w:styleId="ListLabel2">
    <w:name w:val="ListLabel 2"/>
    <w:qFormat/>
    <w:rsid w:val="00576288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576288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  <w:sz w:val="24"/>
    </w:rPr>
  </w:style>
  <w:style w:type="paragraph" w:customStyle="1" w:styleId="1">
    <w:name w:val="Заголовок1"/>
    <w:basedOn w:val="a"/>
    <w:next w:val="a3"/>
    <w:qFormat/>
    <w:rsid w:val="005762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576288"/>
    <w:pPr>
      <w:spacing w:after="140" w:line="288" w:lineRule="auto"/>
    </w:pPr>
  </w:style>
  <w:style w:type="paragraph" w:styleId="a4">
    <w:name w:val="List"/>
    <w:basedOn w:val="a3"/>
    <w:rsid w:val="00576288"/>
    <w:rPr>
      <w:rFonts w:cs="Lucida Sans"/>
    </w:rPr>
  </w:style>
  <w:style w:type="paragraph" w:customStyle="1" w:styleId="10">
    <w:name w:val="Название объекта1"/>
    <w:basedOn w:val="a"/>
    <w:qFormat/>
    <w:rsid w:val="005762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576288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331E64"/>
    <w:pPr>
      <w:ind w:left="720"/>
      <w:contextualSpacing/>
    </w:pPr>
  </w:style>
  <w:style w:type="table" w:styleId="a7">
    <w:name w:val="Table Grid"/>
    <w:basedOn w:val="a1"/>
    <w:uiPriority w:val="39"/>
    <w:rsid w:val="007E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1229</Words>
  <Characters>7008</Characters>
  <Application>Microsoft Office Word</Application>
  <DocSecurity>0</DocSecurity>
  <Lines>58</Lines>
  <Paragraphs>16</Paragraphs>
  <ScaleCrop>false</ScaleCrop>
  <Company>Organization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DNSlogin28@gmail.com</cp:lastModifiedBy>
  <cp:revision>14</cp:revision>
  <cp:lastPrinted>2019-04-05T08:22:00Z</cp:lastPrinted>
  <dcterms:created xsi:type="dcterms:W3CDTF">2019-03-19T04:07:00Z</dcterms:created>
  <dcterms:modified xsi:type="dcterms:W3CDTF">2023-05-31T02:48:00Z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